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0"/>
        <w:gridCol w:w="5040"/>
      </w:tblGrid>
      <w:tr w:rsidR="0093557A" w:rsidRPr="00466998" w:rsidTr="0093557A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«У Т В Е </w:t>
            </w:r>
            <w:proofErr w:type="gramStart"/>
            <w:r w:rsidRPr="00104E5D">
              <w:rPr>
                <w:sz w:val="18"/>
                <w:szCs w:val="18"/>
              </w:rPr>
              <w:t>Р</w:t>
            </w:r>
            <w:proofErr w:type="gramEnd"/>
            <w:r w:rsidRPr="00104E5D">
              <w:rPr>
                <w:sz w:val="18"/>
                <w:szCs w:val="18"/>
              </w:rPr>
              <w:t xml:space="preserve"> Ж Д А Ю»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Ди</w:t>
            </w:r>
            <w:r w:rsidR="00CA298C" w:rsidRPr="00104E5D">
              <w:rPr>
                <w:sz w:val="18"/>
                <w:szCs w:val="18"/>
              </w:rPr>
              <w:t xml:space="preserve">ректор  ___________     </w:t>
            </w:r>
            <w:r w:rsidRPr="00104E5D">
              <w:rPr>
                <w:sz w:val="18"/>
                <w:szCs w:val="18"/>
              </w:rPr>
              <w:t>Р.Н.</w:t>
            </w:r>
            <w:r w:rsidR="00CA298C" w:rsidRPr="00104E5D">
              <w:rPr>
                <w:sz w:val="18"/>
                <w:szCs w:val="18"/>
              </w:rPr>
              <w:t xml:space="preserve"> </w:t>
            </w:r>
            <w:r w:rsidRPr="00104E5D">
              <w:rPr>
                <w:sz w:val="18"/>
                <w:szCs w:val="18"/>
              </w:rPr>
              <w:t>Закиров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  <w:p w:rsidR="0093557A" w:rsidRPr="00104E5D" w:rsidRDefault="0093557A" w:rsidP="003F48F9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Приказ  №</w:t>
            </w:r>
            <w:r w:rsidR="00104E5D" w:rsidRPr="00104E5D">
              <w:rPr>
                <w:sz w:val="18"/>
                <w:szCs w:val="18"/>
              </w:rPr>
              <w:t>147   о/д от  «2</w:t>
            </w:r>
            <w:r w:rsidR="003F48F9">
              <w:rPr>
                <w:sz w:val="18"/>
                <w:szCs w:val="18"/>
              </w:rPr>
              <w:t>9</w:t>
            </w:r>
            <w:r w:rsidR="00104E5D" w:rsidRPr="00104E5D">
              <w:rPr>
                <w:sz w:val="18"/>
                <w:szCs w:val="18"/>
              </w:rPr>
              <w:t>»   августа   201</w:t>
            </w:r>
            <w:r w:rsidR="003F48F9">
              <w:rPr>
                <w:sz w:val="18"/>
                <w:szCs w:val="18"/>
              </w:rPr>
              <w:t>9</w:t>
            </w:r>
            <w:r w:rsidRPr="00104E5D">
              <w:rPr>
                <w:sz w:val="18"/>
                <w:szCs w:val="18"/>
              </w:rPr>
              <w:t xml:space="preserve"> г.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2540CF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Рассмотрено</w:t>
            </w:r>
            <w:r w:rsidR="0093557A" w:rsidRPr="00104E5D">
              <w:rPr>
                <w:sz w:val="18"/>
                <w:szCs w:val="18"/>
              </w:rPr>
              <w:t xml:space="preserve"> на заседании </w:t>
            </w:r>
          </w:p>
          <w:p w:rsidR="0093557A" w:rsidRPr="00104E5D" w:rsidRDefault="0093557A" w:rsidP="0093557A">
            <w:pPr>
              <w:rPr>
                <w:rFonts w:ascii="Times New Roman" w:hAnsi="Times New Roman"/>
                <w:sz w:val="18"/>
                <w:szCs w:val="18"/>
              </w:rPr>
            </w:pPr>
            <w:r w:rsidRPr="00104E5D">
              <w:rPr>
                <w:rFonts w:ascii="Times New Roman" w:hAnsi="Times New Roman"/>
                <w:sz w:val="18"/>
                <w:szCs w:val="18"/>
              </w:rPr>
              <w:t>Педагогического Совета</w:t>
            </w:r>
          </w:p>
          <w:p w:rsidR="0093557A" w:rsidRPr="00104E5D" w:rsidRDefault="0093557A" w:rsidP="003F48F9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Протокол  №  </w:t>
            </w:r>
            <w:r w:rsidR="003F48F9">
              <w:rPr>
                <w:sz w:val="18"/>
                <w:szCs w:val="18"/>
              </w:rPr>
              <w:t>1   от    29</w:t>
            </w:r>
            <w:r w:rsidR="00797F1B" w:rsidRPr="00104E5D">
              <w:rPr>
                <w:sz w:val="18"/>
                <w:szCs w:val="18"/>
              </w:rPr>
              <w:t xml:space="preserve"> </w:t>
            </w:r>
            <w:r w:rsidR="00104E5D" w:rsidRPr="00104E5D">
              <w:rPr>
                <w:sz w:val="18"/>
                <w:szCs w:val="18"/>
              </w:rPr>
              <w:t>августа    201</w:t>
            </w:r>
            <w:r w:rsidR="003F48F9">
              <w:rPr>
                <w:sz w:val="18"/>
                <w:szCs w:val="18"/>
              </w:rPr>
              <w:t>9</w:t>
            </w:r>
            <w:bookmarkStart w:id="0" w:name="_GoBack"/>
            <w:bookmarkEnd w:id="0"/>
            <w:r w:rsidRPr="00104E5D">
              <w:rPr>
                <w:sz w:val="18"/>
                <w:szCs w:val="18"/>
              </w:rPr>
              <w:t xml:space="preserve"> г.</w:t>
            </w:r>
          </w:p>
        </w:tc>
      </w:tr>
      <w:tr w:rsidR="0093557A" w:rsidRPr="00466998" w:rsidTr="0093557A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>«СОГЛАСОВАНО»</w:t>
            </w:r>
          </w:p>
          <w:p w:rsidR="0093557A" w:rsidRPr="00104E5D" w:rsidRDefault="003F48F9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Протокол   № 1    от «29</w:t>
            </w:r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>» августа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2019</w:t>
            </w:r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 г. </w:t>
            </w:r>
          </w:p>
          <w:p w:rsidR="0093557A" w:rsidRPr="00104E5D" w:rsidRDefault="0093557A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>Председатель Профсоюзного комитета</w:t>
            </w:r>
          </w:p>
          <w:p w:rsidR="0093557A" w:rsidRPr="00104E5D" w:rsidRDefault="000D7D22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_______________        </w:t>
            </w:r>
            <w:proofErr w:type="spellStart"/>
            <w:r w:rsidR="003F48F9">
              <w:rPr>
                <w:rFonts w:ascii="Times New Roman" w:hAnsi="Times New Roman" w:cs="Times New Roman"/>
                <w:sz w:val="18"/>
                <w:szCs w:val="18"/>
              </w:rPr>
              <w:t>Р.М.Мухарлямов</w:t>
            </w:r>
            <w:proofErr w:type="spellEnd"/>
            <w:r w:rsidR="003F48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</w:tc>
      </w:tr>
    </w:tbl>
    <w:p w:rsidR="0093557A" w:rsidRPr="0093557A" w:rsidRDefault="0093557A" w:rsidP="0093557A">
      <w:pPr>
        <w:jc w:val="center"/>
        <w:rPr>
          <w:rFonts w:ascii="Times New Roman" w:hAnsi="Times New Roman"/>
          <w:b/>
        </w:rPr>
      </w:pPr>
      <w:r w:rsidRPr="0093557A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</w:t>
      </w:r>
    </w:p>
    <w:p w:rsidR="0093557A" w:rsidRPr="00797F1B" w:rsidRDefault="0093557A" w:rsidP="009355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3557A">
        <w:rPr>
          <w:rFonts w:ascii="Times New Roman" w:hAnsi="Times New Roman"/>
          <w:b/>
        </w:rPr>
        <w:t xml:space="preserve"> </w:t>
      </w:r>
      <w:r w:rsidRPr="00797F1B">
        <w:rPr>
          <w:rFonts w:ascii="Times New Roman" w:hAnsi="Times New Roman"/>
          <w:b/>
          <w:sz w:val="28"/>
          <w:szCs w:val="28"/>
        </w:rPr>
        <w:t>Положение о критериях  оценки эффек</w:t>
      </w:r>
      <w:r w:rsidR="00920C67">
        <w:rPr>
          <w:rFonts w:ascii="Times New Roman" w:hAnsi="Times New Roman"/>
          <w:b/>
          <w:sz w:val="28"/>
          <w:szCs w:val="28"/>
        </w:rPr>
        <w:t xml:space="preserve">тивности деятельности  </w:t>
      </w:r>
      <w:proofErr w:type="spellStart"/>
      <w:r w:rsidR="00920C67">
        <w:rPr>
          <w:rFonts w:ascii="Times New Roman" w:hAnsi="Times New Roman"/>
          <w:b/>
          <w:sz w:val="28"/>
          <w:szCs w:val="28"/>
        </w:rPr>
        <w:t>педагогогических</w:t>
      </w:r>
      <w:proofErr w:type="spellEnd"/>
      <w:r w:rsidR="00920C67">
        <w:rPr>
          <w:rFonts w:ascii="Times New Roman" w:hAnsi="Times New Roman"/>
          <w:b/>
          <w:sz w:val="28"/>
          <w:szCs w:val="28"/>
        </w:rPr>
        <w:t xml:space="preserve"> работников</w:t>
      </w:r>
    </w:p>
    <w:p w:rsidR="0093557A" w:rsidRPr="00920C67" w:rsidRDefault="0093557A" w:rsidP="00920C6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920C67">
        <w:rPr>
          <w:rFonts w:ascii="Times New Roman" w:hAnsi="Times New Roman"/>
          <w:b/>
          <w:sz w:val="28"/>
          <w:szCs w:val="28"/>
        </w:rPr>
        <w:t>МБОУ «Больше-</w:t>
      </w:r>
      <w:proofErr w:type="spellStart"/>
      <w:r w:rsidRPr="00920C67">
        <w:rPr>
          <w:rFonts w:ascii="Times New Roman" w:hAnsi="Times New Roman"/>
          <w:b/>
          <w:sz w:val="28"/>
          <w:szCs w:val="28"/>
        </w:rPr>
        <w:t>Машляковская</w:t>
      </w:r>
      <w:proofErr w:type="spellEnd"/>
      <w:r w:rsidRPr="00920C67">
        <w:rPr>
          <w:rFonts w:ascii="Times New Roman" w:hAnsi="Times New Roman"/>
          <w:b/>
          <w:sz w:val="28"/>
          <w:szCs w:val="28"/>
        </w:rPr>
        <w:t xml:space="preserve"> СОШ»  </w:t>
      </w:r>
    </w:p>
    <w:p w:rsidR="0093557A" w:rsidRPr="00797F1B" w:rsidRDefault="0093557A" w:rsidP="009355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3557A" w:rsidRPr="0093557A" w:rsidRDefault="00920C67" w:rsidP="00920C67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93557A" w:rsidRPr="0093557A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93557A" w:rsidRPr="00920C67" w:rsidRDefault="0093557A" w:rsidP="00920C67">
      <w:pPr>
        <w:pStyle w:val="ad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gramStart"/>
      <w:r w:rsidRPr="00920C67">
        <w:rPr>
          <w:rFonts w:ascii="Times New Roman" w:hAnsi="Times New Roman"/>
          <w:sz w:val="24"/>
          <w:szCs w:val="24"/>
        </w:rPr>
        <w:t>1.1.Настоящее положение (далее Положение) разработано на основании  Положения об условиях оплаты труда работников профессиональных квалификационных  групп должностей работников образования государственных учреждений Республики Татарстан</w:t>
      </w:r>
      <w:r w:rsidR="00797F1B" w:rsidRPr="00920C67">
        <w:rPr>
          <w:rFonts w:ascii="Times New Roman" w:hAnsi="Times New Roman"/>
          <w:sz w:val="24"/>
          <w:szCs w:val="24"/>
        </w:rPr>
        <w:t xml:space="preserve">, разработанного в соответствии </w:t>
      </w:r>
      <w:r w:rsidRPr="00920C67">
        <w:rPr>
          <w:rFonts w:ascii="Times New Roman" w:hAnsi="Times New Roman"/>
          <w:sz w:val="24"/>
          <w:szCs w:val="24"/>
        </w:rPr>
        <w:t>с</w:t>
      </w:r>
      <w:r w:rsidR="00797F1B" w:rsidRPr="00920C67">
        <w:rPr>
          <w:rFonts w:ascii="Times New Roman" w:hAnsi="Times New Roman"/>
          <w:sz w:val="24"/>
          <w:szCs w:val="24"/>
        </w:rPr>
        <w:t xml:space="preserve"> Приложение</w:t>
      </w:r>
      <w:r w:rsidR="00920C67">
        <w:rPr>
          <w:rFonts w:ascii="Times New Roman" w:hAnsi="Times New Roman"/>
          <w:sz w:val="24"/>
          <w:szCs w:val="24"/>
        </w:rPr>
        <w:t>м</w:t>
      </w:r>
      <w:r w:rsidR="00797F1B" w:rsidRPr="00920C67">
        <w:rPr>
          <w:rFonts w:ascii="Times New Roman" w:hAnsi="Times New Roman"/>
          <w:sz w:val="24"/>
          <w:szCs w:val="24"/>
        </w:rPr>
        <w:t xml:space="preserve"> 19 к приказу Министерства образования и науки Республики Татарстан от 25.06.2013 г. № 2441/13</w:t>
      </w:r>
      <w:r w:rsidRPr="00920C67">
        <w:rPr>
          <w:rFonts w:ascii="Times New Roman" w:hAnsi="Times New Roman"/>
          <w:sz w:val="24"/>
          <w:szCs w:val="24"/>
        </w:rPr>
        <w:t xml:space="preserve"> </w:t>
      </w:r>
      <w:r w:rsidRPr="00920C67">
        <w:rPr>
          <w:rFonts w:ascii="Times New Roman" w:hAnsi="Times New Roman"/>
          <w:b/>
          <w:color w:val="FF0000"/>
          <w:sz w:val="24"/>
          <w:szCs w:val="24"/>
        </w:rPr>
        <w:t>«О введении новых  систем оплаты труда работников бюджетных учреждений Республики Татарстан», Трудового Кодекса  Российской Федерации и определяет</w:t>
      </w:r>
      <w:proofErr w:type="gramEnd"/>
      <w:r w:rsidRPr="00920C67">
        <w:rPr>
          <w:rFonts w:ascii="Times New Roman" w:hAnsi="Times New Roman"/>
          <w:b/>
          <w:color w:val="FF0000"/>
          <w:sz w:val="24"/>
          <w:szCs w:val="24"/>
        </w:rPr>
        <w:t xml:space="preserve"> критерии выплат за  качество выполняемых  работ работниками учреждения по результатам труда за определенный отрезок времени.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1.2.Основным критерием, влияющим на размер выплат за качество выполняемых работ, является  достижение пороговых </w:t>
      </w:r>
      <w:proofErr w:type="gramStart"/>
      <w:r w:rsidRPr="0093557A">
        <w:rPr>
          <w:rFonts w:ascii="Times New Roman" w:hAnsi="Times New Roman"/>
          <w:sz w:val="24"/>
          <w:szCs w:val="24"/>
        </w:rPr>
        <w:t>значений критериев оценки эффективности деятельности учреждения</w:t>
      </w:r>
      <w:proofErr w:type="gramEnd"/>
      <w:r w:rsidRPr="0093557A">
        <w:rPr>
          <w:rFonts w:ascii="Times New Roman" w:hAnsi="Times New Roman"/>
          <w:sz w:val="24"/>
          <w:szCs w:val="24"/>
        </w:rPr>
        <w:t>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1.3.Цель оценки результативности деятельности педагогов – обеспечение зависимости оплаты учительского 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1.4. Задачами </w:t>
      </w:r>
      <w:proofErr w:type="gramStart"/>
      <w:r w:rsidRPr="0093557A">
        <w:rPr>
          <w:rFonts w:ascii="Times New Roman" w:hAnsi="Times New Roman"/>
          <w:sz w:val="24"/>
          <w:szCs w:val="24"/>
        </w:rPr>
        <w:t>проведения оценки результативности деятельности педагогов</w:t>
      </w:r>
      <w:proofErr w:type="gramEnd"/>
      <w:r w:rsidRPr="0093557A">
        <w:rPr>
          <w:rFonts w:ascii="Times New Roman" w:hAnsi="Times New Roman"/>
          <w:sz w:val="24"/>
          <w:szCs w:val="24"/>
        </w:rPr>
        <w:t xml:space="preserve"> являются: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проведение системной самооценки учителем собственных результатов профессиональной и общественно-социальной деятельности;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обеспечение внешней экспертной оценки педагогического труда;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усиление материальной заинтересованности педагогов в повышении качества образовательной деятельности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1.5. Данное Положение ориентировано на выявление персональных качеств личности педагога, способствующих успешности обучающихся и направлено на повышение качества обучения и  воспитания    в условиях реализации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программы развития 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b/>
          <w:sz w:val="24"/>
          <w:szCs w:val="24"/>
        </w:rPr>
      </w:pPr>
      <w:r w:rsidRPr="0093557A">
        <w:rPr>
          <w:rFonts w:ascii="Times New Roman" w:hAnsi="Times New Roman"/>
          <w:b/>
          <w:sz w:val="24"/>
          <w:szCs w:val="24"/>
        </w:rPr>
        <w:t xml:space="preserve">2.Основания и порядок </w:t>
      </w:r>
      <w:proofErr w:type="gramStart"/>
      <w:r w:rsidRPr="0093557A">
        <w:rPr>
          <w:rFonts w:ascii="Times New Roman" w:hAnsi="Times New Roman"/>
          <w:b/>
          <w:sz w:val="24"/>
          <w:szCs w:val="24"/>
        </w:rPr>
        <w:t>проведения оценки результативности деятельности педагогов</w:t>
      </w:r>
      <w:proofErr w:type="gramEnd"/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lastRenderedPageBreak/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2.3. Положение распространяется на следующие категории педагогических работников:</w:t>
      </w:r>
    </w:p>
    <w:p w:rsidR="00920C67" w:rsidRDefault="00920C67" w:rsidP="00920C67">
      <w:pPr>
        <w:pStyle w:val="ad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C67">
        <w:rPr>
          <w:rFonts w:ascii="Times New Roman" w:hAnsi="Times New Roman"/>
          <w:sz w:val="24"/>
          <w:szCs w:val="24"/>
        </w:rPr>
        <w:t>Руководитель;</w:t>
      </w:r>
    </w:p>
    <w:p w:rsidR="00920C67" w:rsidRPr="00920C67" w:rsidRDefault="00920C67" w:rsidP="00920C67">
      <w:pPr>
        <w:pStyle w:val="ad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руководителя;</w:t>
      </w:r>
    </w:p>
    <w:p w:rsidR="0093557A" w:rsidRP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учитель;</w:t>
      </w:r>
    </w:p>
    <w:p w:rsidR="0093557A" w:rsidRP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педагог дополнительного образования;</w:t>
      </w:r>
    </w:p>
    <w:p w:rsid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преподаватель – организатор основ безопасности жизнедеятельности</w:t>
      </w:r>
      <w:r w:rsidR="00920C67">
        <w:rPr>
          <w:rFonts w:ascii="Times New Roman" w:hAnsi="Times New Roman"/>
          <w:sz w:val="24"/>
          <w:szCs w:val="24"/>
        </w:rPr>
        <w:t>;</w:t>
      </w:r>
    </w:p>
    <w:p w:rsidR="00920C67" w:rsidRPr="0093557A" w:rsidRDefault="00920C67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библиотекарь.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2.4.Основанием для оценки результативности деятельности педагогов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2.5. Портфолио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2.6. Для проведения объективной внешней оценки результативности профессиональной деятельности педагога на основе его  личного портфолио в образовательном учреждении приказом руководителя  по согласованию с профкомом  создается  Комиссия, состоящая  из  представителей администрации, руководителей ШМО, членов профкома.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2.7.Комиссия действует на основании Положения, утвержденного директором образовательного учреждения и согласованного с профсоюзным комитетом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2.8. Председатель Комиссии назначается  или избирается  сроком на 1 год и несет полную ответственность за работу Комиссии, грамотное и своевременное оформление документации.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2.9. Результаты работы Комиссии оформляются протоколами, срок хранения которых- 5 лет. Протоколы хранятся у руководителя образовательного учреждения. Решения  Комиссии принимаются на основе открытого голосования путем подсчета простого большинства голосов.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2.10. </w:t>
      </w:r>
      <w:proofErr w:type="gramStart"/>
      <w:r w:rsidRPr="0093557A">
        <w:rPr>
          <w:rFonts w:ascii="Times New Roman" w:hAnsi="Times New Roman"/>
          <w:sz w:val="24"/>
          <w:szCs w:val="24"/>
        </w:rPr>
        <w:t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  <w:proofErr w:type="gramEnd"/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2.11.  Определяются следующие  отчетные периоды: 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 –май, июнь, июль, август – итоги  учебного года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сентября по 31 декабря);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2- сентябрь, октябрь, ноябрь, декабрь – итоги первой и второй четверти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января по  1 мая);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3- январь, февраль, март, апрель – итоги третьей четверти, предметных олимпиад, профессиональных конкурсов, участие в общественной жизни образовательного учреждения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мая по  31 августа)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lastRenderedPageBreak/>
        <w:t xml:space="preserve">      2.12.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2.13. Устанавливаются следующие сроки рассмотрения  оценочных листов: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педагоги  сдают оценочные листы в Комиссию до 10 числа отчетного периода;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Комиссия  рассматривает представленные материалы 10-12 числа отчетного периода;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13-15 числа отчетного периода  педагог может обратиться   в Комиссию с  </w:t>
      </w:r>
      <w:proofErr w:type="spellStart"/>
      <w:r w:rsidRPr="0093557A">
        <w:rPr>
          <w:rFonts w:ascii="Times New Roman" w:hAnsi="Times New Roman"/>
          <w:sz w:val="24"/>
          <w:szCs w:val="24"/>
        </w:rPr>
        <w:t>аппеляцией</w:t>
      </w:r>
      <w:proofErr w:type="spellEnd"/>
      <w:r w:rsidRPr="0093557A">
        <w:rPr>
          <w:rFonts w:ascii="Times New Roman" w:hAnsi="Times New Roman"/>
          <w:sz w:val="24"/>
          <w:szCs w:val="24"/>
        </w:rPr>
        <w:t>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после 18 числа отчетного периода  итоговая ведомость передается в бухгалтерию для начисления заработной платы на установленный срок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2.14.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2.15. Оценочный лист, завершающийся итоговым</w:t>
      </w:r>
      <w:r w:rsidR="00920C67">
        <w:rPr>
          <w:rFonts w:ascii="Times New Roman" w:hAnsi="Times New Roman"/>
          <w:sz w:val="24"/>
          <w:szCs w:val="24"/>
        </w:rPr>
        <w:t xml:space="preserve"> баллом каждого</w:t>
      </w:r>
      <w:proofErr w:type="gramStart"/>
      <w:r w:rsidR="00920C67">
        <w:rPr>
          <w:rFonts w:ascii="Times New Roman" w:hAnsi="Times New Roman"/>
          <w:sz w:val="24"/>
          <w:szCs w:val="24"/>
        </w:rPr>
        <w:t xml:space="preserve"> </w:t>
      </w:r>
      <w:r w:rsidRPr="0093557A">
        <w:rPr>
          <w:rFonts w:ascii="Times New Roman" w:hAnsi="Times New Roman"/>
          <w:sz w:val="24"/>
          <w:szCs w:val="24"/>
        </w:rPr>
        <w:t>,</w:t>
      </w:r>
      <w:proofErr w:type="gramEnd"/>
      <w:r w:rsidRPr="0093557A">
        <w:rPr>
          <w:rFonts w:ascii="Times New Roman" w:hAnsi="Times New Roman"/>
          <w:sz w:val="24"/>
          <w:szCs w:val="24"/>
        </w:rPr>
        <w:t xml:space="preserve">  подписывается всеми  членами Комиссии, доводится  для ознакомления  под роспись педагогу и утверждается приказом руководителя.</w:t>
      </w:r>
    </w:p>
    <w:p w:rsid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2.16. К</w:t>
      </w:r>
      <w:r w:rsidR="00816DA0">
        <w:rPr>
          <w:rFonts w:ascii="Times New Roman" w:hAnsi="Times New Roman"/>
          <w:sz w:val="24"/>
          <w:szCs w:val="24"/>
        </w:rPr>
        <w:t xml:space="preserve">оличество баллов одного </w:t>
      </w:r>
      <w:proofErr w:type="spellStart"/>
      <w:r w:rsidR="00816DA0">
        <w:rPr>
          <w:rFonts w:ascii="Times New Roman" w:hAnsi="Times New Roman"/>
          <w:sz w:val="24"/>
          <w:szCs w:val="24"/>
        </w:rPr>
        <w:t>пед</w:t>
      </w:r>
      <w:proofErr w:type="spellEnd"/>
      <w:r w:rsidR="00816DA0">
        <w:rPr>
          <w:rFonts w:ascii="Times New Roman" w:hAnsi="Times New Roman"/>
          <w:sz w:val="24"/>
          <w:szCs w:val="24"/>
        </w:rPr>
        <w:t xml:space="preserve">. работника </w:t>
      </w:r>
      <w:r w:rsidRPr="0093557A">
        <w:rPr>
          <w:rFonts w:ascii="Times New Roman" w:hAnsi="Times New Roman"/>
          <w:sz w:val="24"/>
          <w:szCs w:val="24"/>
        </w:rPr>
        <w:t xml:space="preserve"> не должно превышать:</w:t>
      </w:r>
    </w:p>
    <w:p w:rsidR="00920C67" w:rsidRDefault="00920C67" w:rsidP="00920C67">
      <w:pPr>
        <w:pStyle w:val="ad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руководитель-100 баллов;</w:t>
      </w:r>
    </w:p>
    <w:p w:rsidR="00920C67" w:rsidRPr="00920C67" w:rsidRDefault="00816DA0" w:rsidP="00920C67">
      <w:pPr>
        <w:pStyle w:val="ad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руководителей-70</w:t>
      </w:r>
      <w:r w:rsidR="00920C67">
        <w:rPr>
          <w:rFonts w:ascii="Times New Roman" w:hAnsi="Times New Roman"/>
          <w:sz w:val="24"/>
          <w:szCs w:val="24"/>
        </w:rPr>
        <w:t xml:space="preserve"> баллов;</w:t>
      </w:r>
    </w:p>
    <w:p w:rsidR="0093557A" w:rsidRPr="0093557A" w:rsidRDefault="0093557A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учитель - 60 баллов;</w:t>
      </w:r>
    </w:p>
    <w:p w:rsidR="0093557A" w:rsidRPr="0093557A" w:rsidRDefault="000D7D22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</w:t>
      </w:r>
      <w:r w:rsidR="0093557A" w:rsidRPr="0093557A">
        <w:rPr>
          <w:rFonts w:ascii="Times New Roman" w:hAnsi="Times New Roman"/>
          <w:sz w:val="24"/>
          <w:szCs w:val="24"/>
        </w:rPr>
        <w:t xml:space="preserve"> – 50 баллов;</w:t>
      </w:r>
    </w:p>
    <w:p w:rsidR="0093557A" w:rsidRPr="0093557A" w:rsidRDefault="0093557A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преподаватель-организатор ОБЖ-50 баллов;</w:t>
      </w:r>
    </w:p>
    <w:p w:rsidR="0093557A" w:rsidRPr="0093557A" w:rsidRDefault="00816DA0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библиотекарь -4</w:t>
      </w:r>
      <w:r w:rsidR="0093557A" w:rsidRPr="0093557A">
        <w:rPr>
          <w:rFonts w:ascii="Times New Roman" w:hAnsi="Times New Roman"/>
          <w:sz w:val="24"/>
          <w:szCs w:val="24"/>
        </w:rPr>
        <w:t>0 баллов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2.17. В случае не согласия педагога с итоговым баллом,  </w:t>
      </w:r>
      <w:r w:rsidR="00920C67">
        <w:rPr>
          <w:rFonts w:ascii="Times New Roman" w:hAnsi="Times New Roman"/>
          <w:sz w:val="24"/>
          <w:szCs w:val="24"/>
        </w:rPr>
        <w:t xml:space="preserve">он </w:t>
      </w:r>
      <w:r w:rsidRPr="0093557A">
        <w:rPr>
          <w:rFonts w:ascii="Times New Roman" w:hAnsi="Times New Roman"/>
          <w:sz w:val="24"/>
          <w:szCs w:val="24"/>
        </w:rPr>
        <w:t>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2.18.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2.19. В случае не согласия с разъяснением Комиссии, педагог имеет право обратиться в КТС образовательного учреждения.</w:t>
      </w:r>
    </w:p>
    <w:p w:rsidR="0093557A" w:rsidRPr="002D56FE" w:rsidRDefault="0093557A" w:rsidP="004F766D">
      <w:pPr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:rsidR="0093557A" w:rsidRDefault="004F766D" w:rsidP="004F766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</w:t>
      </w:r>
      <w:r w:rsidRPr="004F766D">
        <w:rPr>
          <w:rFonts w:ascii="Times New Roman" w:hAnsi="Times New Roman"/>
          <w:b/>
          <w:bCs/>
          <w:sz w:val="24"/>
          <w:szCs w:val="24"/>
        </w:rPr>
        <w:t>.</w:t>
      </w:r>
      <w:r w:rsidR="00797F1B" w:rsidRPr="004F766D">
        <w:rPr>
          <w:rFonts w:ascii="Times New Roman" w:hAnsi="Times New Roman"/>
          <w:b/>
          <w:bCs/>
          <w:sz w:val="24"/>
          <w:szCs w:val="24"/>
        </w:rPr>
        <w:t>К</w:t>
      </w:r>
      <w:r w:rsidR="0093557A" w:rsidRPr="004F766D">
        <w:rPr>
          <w:rFonts w:ascii="Times New Roman" w:hAnsi="Times New Roman"/>
          <w:b/>
          <w:bCs/>
          <w:sz w:val="24"/>
          <w:szCs w:val="24"/>
        </w:rPr>
        <w:t>ритерии оценки эффективности деятельности руководителей и работников</w:t>
      </w:r>
    </w:p>
    <w:p w:rsidR="0093557A" w:rsidRPr="00BC59BF" w:rsidRDefault="0093557A" w:rsidP="004F766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095" w:type="pct"/>
        <w:tblInd w:w="108" w:type="dxa"/>
        <w:tblLayout w:type="fixed"/>
        <w:tblLook w:val="00A0" w:firstRow="1" w:lastRow="0" w:firstColumn="1" w:lastColumn="0" w:noHBand="0" w:noVBand="0"/>
      </w:tblPr>
      <w:tblGrid>
        <w:gridCol w:w="550"/>
        <w:gridCol w:w="7"/>
        <w:gridCol w:w="25"/>
        <w:gridCol w:w="3574"/>
        <w:gridCol w:w="1143"/>
        <w:gridCol w:w="6"/>
        <w:gridCol w:w="1269"/>
        <w:gridCol w:w="19"/>
        <w:gridCol w:w="6"/>
        <w:gridCol w:w="1149"/>
        <w:gridCol w:w="1332"/>
        <w:gridCol w:w="6604"/>
        <w:gridCol w:w="2658"/>
        <w:gridCol w:w="2658"/>
        <w:gridCol w:w="2658"/>
        <w:gridCol w:w="2658"/>
        <w:gridCol w:w="2658"/>
        <w:gridCol w:w="2595"/>
      </w:tblGrid>
      <w:tr w:rsidR="0093557A" w:rsidRPr="00BC59BF" w:rsidTr="0093557A">
        <w:trPr>
          <w:gridAfter w:val="6"/>
          <w:wAfter w:w="2516" w:type="pct"/>
          <w:trHeight w:val="20"/>
          <w:tblHeader/>
        </w:trPr>
        <w:tc>
          <w:tcPr>
            <w:tcW w:w="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Наименование критерия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Диапазон значений</w:t>
            </w: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Весовой коэффициент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Периодичность изменения</w:t>
            </w: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Порядок расчета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выполнения муниципального задания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>=(В/А)*100%, где В - количество фактически оказанных услуг, А-количество услуг предусмотренных  муниципальным заданием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Сохранение и развитие материально-технической базы образовательного учреждения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>=(А/В)*100%, где А – балансовая  стоимость основных средств без стоимости недвижимого имущества за предшествующий год, В –балансовая  стоимость основных средств без стоимости недвижимого имущества за отчетный период (за счет бюджетных средств, средств, полученных от приносящей доход деятельности и безвозмездных поступлений от физических и юридических лиц и международных организаций, в том числе добровольные пожертвования)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>Справка из бухгалтерии, отчетные данные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Отношение объема внебюджетных доходов к объему бюджетных ассигнований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0-30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=A/B*100%, где А – объем привлеченных внебюджетных средств учреждения, тыс.рублей; В – объем бюджетных ассигнований учреждения, тыс.рублей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Отчетные данные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Повышение заработной платы педагогических работников учреждения, в том числе за счет средств полученных от предпринимательской и иной приносящей ходов деятельности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А- средняя заработная плата педагогических работников за отчетный период, В- средняя заработная плата педагогических работников за прошлый отчетный период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Отчет ЗП-образование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А-</w:t>
            </w:r>
            <w:r>
              <w:rPr>
                <w:rFonts w:ascii="Times New Roman" w:hAnsi="Times New Roman"/>
                <w:sz w:val="24"/>
                <w:szCs w:val="24"/>
              </w:rPr>
              <w:t>количество учащихся перешедших в 10-11 класс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после окончания 9 класса;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В- </w:t>
            </w:r>
            <w:r>
              <w:rPr>
                <w:rFonts w:ascii="Times New Roman" w:hAnsi="Times New Roman"/>
                <w:sz w:val="24"/>
                <w:szCs w:val="24"/>
              </w:rPr>
              <w:t>количество выпускников 9 класса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Охват детей дополнительными образовательными услугами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70-80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= A/B*100%, где  А – число детей, которым оказываются дополнительные образовательные (оздоровительные) услуги; В -  общее количество детей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>Приказы, договора с родителями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374E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педагогических работников, имеющих первую и высшую квалификационные категории в общем количестве педагогов в образовательном учреждении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45-70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374E25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374E25">
              <w:rPr>
                <w:rFonts w:ascii="Times New Roman" w:hAnsi="Times New Roman"/>
              </w:rPr>
              <w:t xml:space="preserve"> = A/B*100%, где А – численность педагогических работников учреждения, имеющих высшую и первую квалификационную категорию, В - общая численность педагогических работников по учреждению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74E25">
              <w:rPr>
                <w:rFonts w:ascii="Times New Roman" w:hAnsi="Times New Roman"/>
                <w:color w:val="000000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</w:rPr>
              <w:t xml:space="preserve"> - наихудшее значение критерия эффективности деятельности</w:t>
            </w:r>
            <w:r w:rsidRPr="00374E25">
              <w:rPr>
                <w:rFonts w:ascii="Times New Roman" w:hAnsi="Times New Roman"/>
                <w:b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74E25">
              <w:rPr>
                <w:rFonts w:ascii="Times New Roman" w:hAnsi="Times New Roman"/>
                <w:b/>
              </w:rPr>
              <w:t>Аттестационные листы, приказы о присвоении квалификационных категорий педагогам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выпускников 11 классов  </w:t>
            </w:r>
          </w:p>
        </w:tc>
        <w:tc>
          <w:tcPr>
            <w:tcW w:w="18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 прошлого года по учреждению  равен  или выше среднего показателя предыдущего года – 3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равен или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 или  выше ср. показателя по муниципалитету – 5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или  менее ср. показателя по муниципалитету – 0 баллов;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 или  выше ср. показателя по РТ – 7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или  менее ср. показателя по РТ– 0 баллов</w:t>
            </w:r>
          </w:p>
        </w:tc>
      </w:tr>
      <w:tr w:rsidR="0093557A" w:rsidRPr="00BC59BF" w:rsidTr="00374E25">
        <w:trPr>
          <w:gridAfter w:val="6"/>
          <w:wAfter w:w="2516" w:type="pct"/>
          <w:trHeight w:val="1167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Результаты  итоговых  контрольных работ, проводимых на муниципальном уровне, регионального тестирования 4 классов</w:t>
            </w:r>
          </w:p>
        </w:tc>
        <w:tc>
          <w:tcPr>
            <w:tcW w:w="181" w:type="pct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прошлого года по учреждению  равен  или выше среднего показателя предыдущего года – 2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1127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 или  выше ср. показателя по муниципалитету – 4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менее ср. показателя по муниципалитету – 0 баллов;</w:t>
            </w:r>
          </w:p>
        </w:tc>
      </w:tr>
      <w:tr w:rsidR="0093557A" w:rsidRPr="00BC59BF" w:rsidTr="0093557A">
        <w:trPr>
          <w:gridAfter w:val="6"/>
          <w:wAfter w:w="2516" w:type="pct"/>
          <w:trHeight w:val="287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 или  выше ср. показателя по РТ – 6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менее ср. показателя по РТ–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обучающихся  9 классов 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90-99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выпускников 11 классов, сдавших ЕГЭ на 80 баллов и выше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6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Участия сотрудников в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профессиональных конкурсах, грантах и т.п.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успешном участии учреждения  в смотрах, конкурсах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федерального уровня начисляется  5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неучастии- 0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приказов, грамот, дипломов, свидетельств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победителей и призеров олимпиад (по утвержденному перечню)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победителей в смотрах, конкурсах федерального уровня начисляется  5 баллов, 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неучастии- 0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наличии победителей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дипломов, свидетельств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Процент охвата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сбалансированным горячим питанием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 – количество учащихся, получающих горячее питание в школе, В- общее количество учащихся в школе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 отчетной информации учреждений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своевременно оформленной (переоформленной) лицензии на осуществление образовательной деятельности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– 1 балл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действующего свидетельства о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государственной аккредитации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– 1 балл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– 0 баллов</w:t>
            </w:r>
          </w:p>
        </w:tc>
      </w:tr>
      <w:tr w:rsidR="0093557A" w:rsidRPr="00BC59BF" w:rsidTr="00797F1B">
        <w:trPr>
          <w:gridAfter w:val="6"/>
          <w:wAfter w:w="2516" w:type="pct"/>
          <w:trHeight w:val="325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ИТОГО - 100 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директора по учебной работе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7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управленческой деятельности по комплектованию и сохранности контингента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выполнения муниципального задания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=(В/А)*100%, где В - количество фактически оказанных услуг, А-количество услуг предусмотренных  муниципальным заданием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  <w:r w:rsidRPr="00BC59BF">
              <w:rPr>
                <w:rFonts w:ascii="Times New Roman" w:hAnsi="Times New Roman" w:cs="Times New Roman"/>
              </w:rPr>
              <w:t xml:space="preserve"> 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9BF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Отсутствие учащихся со справками и оставшихся на повторное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обучение по неуспеваемости</w:t>
            </w:r>
            <w:proofErr w:type="gramEnd"/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При отсутствии данной категории обучающихся – 6 баллов. При наличии  случаев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Квалификационный уровень курируемых педагогических работников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 – численность педагогических работников учреждения, имеющих высшую и первую квалификационную категорию, В - общая численность педагогических работников по учреждению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Аттестационные листы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выпускников 11 классов  </w:t>
            </w:r>
          </w:p>
        </w:tc>
        <w:tc>
          <w:tcPr>
            <w:tcW w:w="18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 прошлого года по учреждению  равен  или выше среднего показателя предыдущего года – 3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равен или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ср. показателя по </w:t>
            </w:r>
            <w:r w:rsidRPr="00374E25">
              <w:rPr>
                <w:rFonts w:ascii="Times New Roman" w:hAnsi="Times New Roman"/>
                <w:sz w:val="20"/>
                <w:szCs w:val="20"/>
              </w:rPr>
              <w:lastRenderedPageBreak/>
              <w:t>муниципалитету – 5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или  менее ср. показателя по муниципалитету – 0 баллов;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 или  выше ср. показателя по РТ – 8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по учреждению равен или  менее ср. показателя по РТ–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выпускников 11 классов, сдавших ЕГЭ на 80 баллов и выше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7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Результативность участия в смотрах, конкурсах различного уровня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учреждения;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учреждения  в смотрах, конкурсах федерального уровня начисляется 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1 балл, при неучастии- 0 баллов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о курируемому направлению)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приказов, грамот, дипломов, свидетельств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i/>
                <w:sz w:val="24"/>
                <w:szCs w:val="24"/>
              </w:rPr>
              <w:t>Примечание:  критерии  4.1. и 4.2. рассчитывается  с учетом результатов   участия педагогических работников   в мероприятиях, соответствующих профилю управленческой деятельности  заместителя директора  (курируемым образовательным областям).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65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педагогических работников;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обучающихся (воспитанников) в конкурсах, олимпиадах, соревнованиях, фестивалях, научно-практических конференциях.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в учреждении обучающихся – победителей, призеров предметных олимпиад, конкурсов, смотров, соревнований, федерального уровня –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1 балл,  при неучастии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( при наличии победителей по нескольким уровням, балл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документально зафиксированных призовых мест, приказов, почетных грамот, дипломов, свидетельств.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i/>
                <w:sz w:val="24"/>
                <w:szCs w:val="24"/>
              </w:rPr>
              <w:t>Примечание:  критерии 4.3. рассчитывается  с учетом результатов   участия педагогических работников   в мероприятиях, соответствующих профилю управленческой деятельности  заместителя директора  (курируемым образовательным областям).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 передового педагогического опыта  по курируемым образовательным областям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подготовку (участие в подготовке) и проведение на базе учреждения  методических мероприятий по распространению передового педагогического опыта (семинаров, конференций и др.) федерального уровня начисляется 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1 балл,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 отсутствии  передового педагогического опыта и форм  его распространения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План работы, приказы, программы методических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своевременным заполнением  электронного журнала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еженедельная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уроков по образовательному учреждению за неделю, В – количество уроков по образовательному учреждению заполненных в электронном журнале за неделю.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70</w:t>
            </w:r>
          </w:p>
        </w:tc>
      </w:tr>
      <w:tr w:rsidR="0093557A" w:rsidRPr="00BC59BF" w:rsidTr="00797F1B">
        <w:trPr>
          <w:gridAfter w:val="6"/>
          <w:wAfter w:w="2516" w:type="pct"/>
          <w:trHeight w:val="49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директора по воспитательной работе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Охват детей, состоящих на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учете в комиссии по делам несовершеннолетних, правоохранительных органов или  на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внутришкольном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учете, дополнительным образованием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процент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50-100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N=(А/В)*100%, А – численность учащихся группы риска,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посещающих детские объединения (кружки) в учреждениях дополнительного образования без учета ведомственной принадлежности, В – общее количество учащихся из группы риска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7670AD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670AD">
              <w:rPr>
                <w:rFonts w:ascii="Times New Roman" w:hAnsi="Times New Roman"/>
                <w:b/>
              </w:rPr>
              <w:t>Список учащихся, состоящих в  группе риска, социальный паспорт образовательного учреждения.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70AD">
              <w:rPr>
                <w:rFonts w:ascii="Times New Roman" w:hAnsi="Times New Roman"/>
                <w:b/>
              </w:rPr>
              <w:t>Журналы посещаемости педагогов дополнительного образования, в  кружках которых занимаются дети из группы риска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Отношение количества преступлений и правонарушений, совершенных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или при их участии, к общей численности обучающихся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100-90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  <w:lang w:val="en-US"/>
              </w:rPr>
              <w:t>N</w:t>
            </w:r>
            <w:r w:rsidRPr="00BC59BF">
              <w:rPr>
                <w:rFonts w:ascii="Times New Roman" w:hAnsi="Times New Roman"/>
              </w:rPr>
              <w:t>=(А/В)*100%, где А –количество преступлений и правонарушений, совершенных учащимися в отчетном периоде,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</w:rPr>
              <w:t>В - количество преступлений и правонарушений, совершенных учащимися в предыдущем периоде в рублях.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</w:rPr>
              <w:t xml:space="preserve">    </w:t>
            </w:r>
            <w:r w:rsidRPr="002F1145">
              <w:rPr>
                <w:rFonts w:ascii="Times New Roman" w:hAnsi="Times New Roman" w:cs="Times New Roman"/>
                <w:lang w:val="en-US"/>
              </w:rPr>
              <w:t>N</w:t>
            </w:r>
            <w:r w:rsidRPr="002F1145">
              <w:rPr>
                <w:rFonts w:ascii="Times New Roman" w:hAnsi="Times New Roman" w:cs="Times New Roman"/>
              </w:rPr>
              <w:t>-</w:t>
            </w:r>
            <w:r w:rsidRPr="002F1145">
              <w:rPr>
                <w:rFonts w:ascii="Times New Roman" w:hAnsi="Times New Roman" w:cs="Times New Roman"/>
                <w:lang w:val="en-US"/>
              </w:rPr>
              <w:t>L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I</w:t>
            </w:r>
            <w:r w:rsidRPr="002F1145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</w:rPr>
              <w:t xml:space="preserve">   </w:t>
            </w:r>
            <w:r w:rsidRPr="002F1145">
              <w:rPr>
                <w:rFonts w:ascii="Times New Roman" w:hAnsi="Times New Roman" w:cs="Times New Roman"/>
                <w:lang w:val="en-US"/>
              </w:rPr>
              <w:t>L</w:t>
            </w:r>
            <w:r w:rsidRPr="002F1145">
              <w:rPr>
                <w:rFonts w:ascii="Times New Roman" w:hAnsi="Times New Roman" w:cs="Times New Roman"/>
              </w:rPr>
              <w:t>-</w:t>
            </w:r>
            <w:r w:rsidRPr="002F1145">
              <w:rPr>
                <w:rFonts w:ascii="Times New Roman" w:hAnsi="Times New Roman" w:cs="Times New Roman"/>
                <w:lang w:val="en-US"/>
              </w:rPr>
              <w:t>M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I</w:t>
            </w:r>
            <w:r w:rsidRPr="002F1145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2F1145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2F1145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2F1145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N</w:t>
            </w:r>
            <w:r w:rsidRPr="002F1145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2F1145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M</w:t>
            </w:r>
            <w:r w:rsidRPr="002F1145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F1145">
              <w:rPr>
                <w:rFonts w:ascii="Times New Roman" w:hAnsi="Times New Roman"/>
                <w:sz w:val="20"/>
                <w:szCs w:val="20"/>
                <w:lang w:val="en-US"/>
              </w:rPr>
              <w:t>L</w:t>
            </w:r>
            <w:r w:rsidRPr="002F1145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AB147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B1475">
              <w:rPr>
                <w:rFonts w:ascii="Times New Roman" w:hAnsi="Times New Roman"/>
                <w:b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Выявление социально неблагополучных семей и передача их под межведомственный патронаж служб и учреждений органов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системы профилактики правонарушений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А – количество социально неблагополучных семей, переданных под межведомственный патронаж в течение учебного года; В – количество социально неблагополучных семей, выявленных школами в течение учебного года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lastRenderedPageBreak/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7670AD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6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Обеспечение  участия  учреждения,  в соответствующих мероприятиях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проценты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республиканского уровня, в которых было обеспечено участие за отчетный период, В – общее количество мероприятий республиканского уровня,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7670AD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670AD">
              <w:rPr>
                <w:rFonts w:ascii="Times New Roman" w:hAnsi="Times New Roman"/>
                <w:b/>
              </w:rPr>
              <w:t>Приказы, определяющие ответственность работников учреждения за подготовку мероприятия, дипломы, сертификаты,  свидетельства участников, планы воспитательной работы, отчет работника.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смотрах, конкурсах, конференциях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деятельности: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учреждения;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учреждения  в смотрах, конкурсах, конференциях  федерального уровня начисляется  6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уровня – 2 балла, 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сертификатов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педагогических работников;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При успешном участии педагогических работников в смотрах, конкурсах, конференциях  федерального уровня начисляется  6 балла,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республиканского уровня -4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 xml:space="preserve">муниципального уровня – 2 балла, 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 xml:space="preserve">уровень </w:t>
            </w:r>
            <w:proofErr w:type="gramStart"/>
            <w:r w:rsidR="00374E25" w:rsidRPr="00374E25">
              <w:rPr>
                <w:rFonts w:ascii="Times New Roman" w:hAnsi="Times New Roman"/>
                <w:sz w:val="18"/>
                <w:szCs w:val="18"/>
              </w:rPr>
              <w:t>)У</w:t>
            </w:r>
            <w:proofErr w:type="gramEnd"/>
            <w:r w:rsidR="00374E25" w:rsidRPr="00374E25">
              <w:rPr>
                <w:rFonts w:ascii="Times New Roman" w:hAnsi="Times New Roman"/>
                <w:sz w:val="18"/>
                <w:szCs w:val="18"/>
              </w:rPr>
              <w:t>-1 балл,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при неучастии – 0 баллов.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обучающихся (воспитанников) в конкурсах, олимпиадах, соревнованиях, фестивалях, научно-практических конференциях.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обучающихся в конкурсах, смотрах, соревнованиях, др. мероприятиях  федерального уровня начисляется  6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 при неучастии -0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сертификатов,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и уровень распространения  передового педагогического опыта 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подготовку  и  реализацию на базе учреждения  различных форм распространения передового педагогического опыта по направлениям воспитательной работы в рамках мероприятий  федерального уровня начисляется  6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балла, при  отсутствии  передового педагогического опыта и форм  его распространения - ноль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План работы, приказы, программы методических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Уровень организации каникулярного отдыха учащихся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проценты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30-60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=(А/В)*100%, где А- число учащихся, для которых организован каникулярный отдых, В – общая численность учащихся в учреждении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Учитывается наличие приказа, положения о мероприятии, отчетные данные учреждения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 в период проведения каникулярных мероприятий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 – 3 балла, наличие случая травматизма 0 баллов</w:t>
            </w:r>
          </w:p>
        </w:tc>
      </w:tr>
      <w:tr w:rsidR="0093557A" w:rsidRPr="00BC59BF" w:rsidTr="00797F1B">
        <w:trPr>
          <w:trHeight w:val="49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70</w:t>
            </w: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Заместитель директора по АХ</w:t>
            </w:r>
            <w:proofErr w:type="gramStart"/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="00816DA0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gramEnd"/>
            <w:r w:rsidR="00816DA0">
              <w:rPr>
                <w:rFonts w:ascii="Times New Roman" w:hAnsi="Times New Roman"/>
                <w:b/>
                <w:sz w:val="24"/>
                <w:szCs w:val="24"/>
              </w:rPr>
              <w:t>завхоз)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условий в учреждении для выполнения: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- требований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пожарной</w:t>
            </w:r>
            <w:proofErr w:type="gramEnd"/>
          </w:p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безопасности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требований охраны труда, санитарных норм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 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обеспечение стабильной деятельности учреждения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Отсутствие аварийных ситуаций – 10 баллов, при наличии аварии – 0 баллов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Готовность учреждения к новому учебному году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Акт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Учитывается  своевременное подписание акта о приеме школы  (не позднее 7 дней после начала учебного года) – 10 баллов.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Организация работ по благоустройству территории,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уборке помещений 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ежемесячная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наличии актов и предписаний, замечаний– 0 баллов (зафиксированные замечания со стороны проверяющих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органов, обоснованные жалобы со стороны учащихся и их родителей, тренеров-преподавателей), отсутствие актов и предписаний - 10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Развитие материально-технической базы учреждения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080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620803">
              <w:rPr>
                <w:rFonts w:ascii="Times New Roman" w:hAnsi="Times New Roman"/>
                <w:sz w:val="24"/>
                <w:szCs w:val="24"/>
              </w:rPr>
              <w:t>=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(А/В)*100%, где А-балансовая стоимость основных средств на конец отчетного периода, В - балансовая стоимость основных средств на начало отчетного периода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Использования энергосберегающего режима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100-97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  <w:lang w:val="en-US"/>
              </w:rPr>
              <w:t>N</w:t>
            </w:r>
            <w:r w:rsidRPr="00BC59BF">
              <w:rPr>
                <w:rFonts w:ascii="Times New Roman" w:hAnsi="Times New Roman"/>
              </w:rPr>
              <w:t>=(А/В)*100%, где А – объем потребления коммунальных услуг в отчетном периоде в рублях,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</w:rPr>
              <w:t>В - объем потребления коммунальных услуг в предыдущем периоде в рублях.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  <w:r w:rsidRPr="00BC59BF">
              <w:rPr>
                <w:rFonts w:ascii="Times New Roman" w:hAnsi="Times New Roman" w:cs="Times New Roman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Результаты инвентаризации товарно-материальных ценностей (наличие фактов недостачи и излишков товарно-материальных ценностей)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недостачи или излишков материальных ценностей- 0 баллов, отсутствие недостачи или излишков материальных ценностей  - 5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безопасности жизнедеятельности участников образовательного процесса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травматизма, несчастных случаев в учреждении – 5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наличие указанных случаев - ноль баллов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 отчетной информации учреждения учредителю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65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Учитель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Успеваемость обучающихся  по итогам   государственной итоговой аттестации и/или  независимого оценивания образовательных результатов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96-100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=(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А/В)*100%, где А - число учащихся,  справившихся с экзаменом,  тестированием, годовой контрольной работой без  неудовлетворительных оценок, В - общая численность обучающихся.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Протоколы результатов государственной итоговой аттестации, классные журналы, отчет учителя о результатах годовой контрольной работы, независимого тестирования по предмету, проведенных  администрацией учреждения или соответствующими органами управления образованием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Качество  знаний   обучающихся: по итогам   итоговой  аттестации и/или  независимого оценивания образовательных результатов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60 - 100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=(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А/В)*100% *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K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где А -  (число учащихся, справившихся на «4» и «5» с экзаменом, тестированием, годовой контрольной работой у конкретного учителя), В -  общая численность обучающихся по предмету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; К – коэффициент группы сложности предметов.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Для учителей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русско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и литератур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татарско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и литератур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математик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родно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языка, иностранно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математик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физик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химии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устанавливается коэффиц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(К) = 1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(1 –я группа сложности)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для учителей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истории, обществознания, права, биологии географии , экономики, астрономии, начальных классов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устанавливается коэффи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ци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(К) = 0,7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(2-я группа сложности)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для учителей физического воспитания, технологии, музыки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зобразительного искусства, черчения, ОБЖ)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устанавливается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коэффи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ци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(К) = 0,5;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(3-я группа сложности)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  <w:r w:rsidRPr="00BC59BF">
              <w:rPr>
                <w:rFonts w:ascii="Times New Roman" w:hAnsi="Times New Roman" w:cs="Times New Roman"/>
              </w:rPr>
              <w:t xml:space="preserve"> 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AB147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AB1475">
              <w:rPr>
                <w:rFonts w:ascii="Times New Roman" w:hAnsi="Times New Roman"/>
                <w:b/>
              </w:rPr>
              <w:t xml:space="preserve">Протоколы результатов государственной итоговой аттестации, классные журналы, отчет учителя о результатах годовой контрольной работы, независимого тестирования по предмету, проведенных  администрацией учреждения или соответствующими органами управления образования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Динамика среднего балла по предмету по всем классам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99 - 105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Полугодовая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=(А/В)*100%, где А - средний балл учащихся по предмету в отчетном периоде, В - средний балл учащихся по предмету в предыдущем периоде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Отчет учителя  по итогам  учебной четверти (полугодия),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Подготовка  обучающихся - призеров  и дипломантов предметных олимпиад,   конференций, конкурсов  по предмету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подготовке в отчетный период учащихся – победителей,  призеров, дипломантов предметных олимпиад, конференций, конкурсов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феде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рального  уровня  начисляется  5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 - 4 балла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–2 балла,  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уровень ОУ-1 балл;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отсутствии успешных результатов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(при наличии победителей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Наличие документально зафиксированных  призовых мест, Почетные грамоты, дипломы, благодарственные письма,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Организация внеклассной  работы по предмету</w:t>
            </w:r>
            <w:r w:rsidR="000D7D22">
              <w:rPr>
                <w:rFonts w:ascii="Times New Roman" w:hAnsi="Times New Roman"/>
                <w:sz w:val="24"/>
                <w:szCs w:val="24"/>
              </w:rPr>
              <w:t>, подготовка к ЕГЭ и ОГЭ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0–2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Полугодовая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4*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</w:t>
            </w:r>
            <w:r w:rsidR="000D7D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D7D22">
              <w:rPr>
                <w:rFonts w:ascii="Times New Roman" w:hAnsi="Times New Roman"/>
                <w:sz w:val="24"/>
                <w:szCs w:val="24"/>
              </w:rPr>
              <w:t>зянятий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проведенных мероприятий</w:t>
            </w:r>
            <w:r w:rsidR="000D7D22">
              <w:rPr>
                <w:rFonts w:ascii="Times New Roman" w:hAnsi="Times New Roman"/>
                <w:sz w:val="24"/>
                <w:szCs w:val="24"/>
              </w:rPr>
              <w:t>, занятий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3557A" w:rsidRPr="00BC59BF" w:rsidRDefault="0093557A" w:rsidP="000D7D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План воспитательной работы, программы мероприятий, отчет учителя</w:t>
            </w:r>
            <w:r w:rsidR="000D7D22">
              <w:rPr>
                <w:rFonts w:ascii="Times New Roman" w:hAnsi="Times New Roman"/>
                <w:b/>
                <w:sz w:val="24"/>
                <w:szCs w:val="24"/>
              </w:rPr>
              <w:t>, план работы учителя по подготовке к ОГЭ и ЕГЭ, проведение дополнительных занятий</w:t>
            </w:r>
            <w:proofErr w:type="gramStart"/>
            <w:r w:rsidR="000D7D22">
              <w:rPr>
                <w:rFonts w:ascii="Times New Roman" w:hAnsi="Times New Roman"/>
                <w:b/>
                <w:sz w:val="24"/>
                <w:szCs w:val="24"/>
              </w:rPr>
              <w:t>.(</w:t>
            </w:r>
            <w:proofErr w:type="gramEnd"/>
            <w:r w:rsidR="000D7D22" w:rsidRPr="00374E25">
              <w:rPr>
                <w:rFonts w:ascii="Times New Roman" w:hAnsi="Times New Roman"/>
                <w:sz w:val="18"/>
                <w:szCs w:val="18"/>
              </w:rPr>
              <w:t xml:space="preserve">если занятия будут проводиться в течение уч. года 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присва</w:t>
            </w:r>
            <w:r w:rsidR="00374E25">
              <w:rPr>
                <w:rFonts w:ascii="Times New Roman" w:hAnsi="Times New Roman"/>
                <w:sz w:val="18"/>
                <w:szCs w:val="18"/>
              </w:rPr>
              <w:t>и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вается наи</w:t>
            </w:r>
            <w:r w:rsidR="00374E25">
              <w:rPr>
                <w:rFonts w:ascii="Times New Roman" w:hAnsi="Times New Roman"/>
                <w:sz w:val="18"/>
                <w:szCs w:val="18"/>
              </w:rPr>
              <w:t>в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ысший балл.)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Участие в профессиональных конкурсах, грантах, научно-практических конференциях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участие учителя  в отчетный период в профессиональных конкурсах, грантах, конференциях  федер</w:t>
            </w:r>
            <w:r w:rsidR="000D7D22">
              <w:rPr>
                <w:rFonts w:ascii="Times New Roman" w:hAnsi="Times New Roman"/>
                <w:sz w:val="24"/>
                <w:szCs w:val="24"/>
              </w:rPr>
              <w:t>ального  уровня  начисляется - 5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балла,</w:t>
            </w:r>
            <w:r w:rsidR="000D7D22">
              <w:rPr>
                <w:rFonts w:ascii="Times New Roman" w:hAnsi="Times New Roman"/>
                <w:sz w:val="24"/>
                <w:szCs w:val="24"/>
              </w:rPr>
              <w:t xml:space="preserve"> уровень ОУ-1 балл;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участии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Почетные грамоты, дипломы, свидетельства, сертификаты участника,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передового педагогического опыта.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ии у у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чителя в отчетный период  открытых  уроков,  мастер-классов, творческих отчетов, презентаций  по обобщению  передового педагогического опыта в рамках методических мероприятий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федерального  уровня  начисляется  - 6 баллов;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республиканского уровня  - 4 балла;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–2 балла,  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уровень ОУ-1 балл;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 отсутствии  передового педагогического опыта и форм  его распространения - ноль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 xml:space="preserve">План работы, приказы о проведении мероприятий, программы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Заполнение тем уроков в электронном журнале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Еженедельная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тем уроков по образовательному учреждению за неделю, В – количество тем уроков по образовательному учреждению заполненных в электронном журнале за неделю.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Заполнение домашних заданий в электронном журнале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Еженедельная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домашних заданий по образовательному учреждению за неделю, В – количество тем уроков по образовательному учреждению заполненных в электронном журнале за неделю.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- 60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Преподаватель-организатор основ безопасности жизнедеятельности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Успеваемость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97-100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число учащихся, обучающихся без  двоек, В - общая численность обучающихся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по итогам  учебного полугодия,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Качество  знаний   обучающихся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 число учащихся, по предметам, обучающихся на «4» и «5», В -  общая численность обучающихся по предметам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по итогам  учебного полугодия,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Выполнение программных требований по организации пятидневных учебных сборов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4-х и более сборов - 5 баллов, менее 4 сборов –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данные,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Результативность участия обучающихся в олимпиадах, конкурсах, смотрах и др. по ОБЖ и гражданской обороне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За участие  в отчетный период в профессиональных конкурсах, конференциях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федерального  уровня  начисляется – 6 баллов;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2 балла,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при участии по нескольким уровням, балл присваивается по наивысшему уровню)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 xml:space="preserve">Почетные грамоты, дипломы, свидетельства, сертификаты участника, приказы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безопасности жизнедеятельности учащихся в учебно-воспитательном процессе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случая  детского травматизма во время учебно-воспитательного процесса 6 баллов, наличие случая- 0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Журнал регистрации и учета  несчастных случаев во время учебно-воспитательного процесса и акты (ф. Н-2)</w:t>
            </w:r>
            <w:r w:rsidRPr="002F1145">
              <w:rPr>
                <w:rFonts w:ascii="Times New Roman" w:hAnsi="Times New Roman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 по военно-патриотической работе и гражданской обороне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 и более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проведении 4-х и более мероприятий – 6 баллов, при проведении мероприятий менее 4-х мероприятий –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 xml:space="preserve">Отчеты педагога о проделанной работе, организационные приказы, планы 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Постановка на учет  юношей допризывного возраста в военкомат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 число учащихся, поставленных на учет, В - общая численность юношей допризывного возраста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о численности юношей поставленных на учет; подтверждающие документы из военкомата: акт сверки данных воинского учета граждан, не пребывающих в запасе в военном комиссариате (ф. № 20), справки о постановке на учет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грантах, конференциях, проектах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За участие учителя  в отчетный период в профессиональных конкурсах, грантах, конференциях  федерального  уровня  начисляется - 6 баллов; 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2 балла,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при участии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Почетные грамоты, дипломы, свидетельства, сертификаты участника,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передового педагогического опыта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проведении открытых уроков, мастер- классов, презентаций, творческих отчетов и др. мероприятий по обобщению передового опыта – 7 баллов, при отсутствии – 0 баллов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Программы мероприятий, приказы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60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Библиотекарь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Обращаемость фондов литературы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(кроме учебников)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0,8-1,4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=В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/А, где А-общее количество библиотечного фонда (кроме учебников), В - общее количество книговыдач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Отслеживается по журналу учета работы 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Среднее число книговыдач, приходящихся на единицу фонда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Посещаемость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15-18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Среднее количество посещений на 1 читателя в год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Посещаемость – отслеживается по журналу учета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Читаемость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17-22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Кол-во книг, прочтенных 1 читателем в течение года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отслеживается по журналу учета работы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Ведение электронных каталогов всего фонда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N=А/В, где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количество единиц в электронном каталоге,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В-количество единиц учета всего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Оценивается  объем и качество проведенных мероприятий  по систематизации, учету и хранению  фондов в  соответствии с установленными требованиями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конференциях, семинарах федерального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Учитывается наличие положений, приказов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участие)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Участие в конкурсах профессионального мастерства, конференциях, семинарах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меж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конференциях, семинарах муниципального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и актуализация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- страницы библиотеки на сайте школы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- страницы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0-1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 квартал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актуализация веб-страницы- 5, отсутствие-0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Публикация и освещение деятельности  библиотеки в СМИ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 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–количество публикаций,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F-количество запланированных публикаций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Межведомственные отношения с ЦБС (наличие договора и плана работы)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 соответствующих документов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40</w:t>
            </w:r>
          </w:p>
        </w:tc>
      </w:tr>
    </w:tbl>
    <w:p w:rsidR="0093557A" w:rsidRDefault="0093557A" w:rsidP="004F766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3557A" w:rsidRDefault="0093557A" w:rsidP="0093557A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93557A" w:rsidSect="0093557A">
      <w:footerReference w:type="default" r:id="rId8"/>
      <w:pgSz w:w="16838" w:h="11906" w:orient="landscape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A02" w:rsidRDefault="00D00A02" w:rsidP="00104E5D">
      <w:pPr>
        <w:spacing w:after="0" w:line="240" w:lineRule="auto"/>
      </w:pPr>
      <w:r>
        <w:separator/>
      </w:r>
    </w:p>
  </w:endnote>
  <w:endnote w:type="continuationSeparator" w:id="0">
    <w:p w:rsidR="00D00A02" w:rsidRDefault="00D00A02" w:rsidP="00104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44018"/>
      <w:docPartObj>
        <w:docPartGallery w:val="Page Numbers (Bottom of Page)"/>
        <w:docPartUnique/>
      </w:docPartObj>
    </w:sdtPr>
    <w:sdtEndPr/>
    <w:sdtContent>
      <w:p w:rsidR="00104E5D" w:rsidRDefault="00D00A02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48F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04E5D" w:rsidRDefault="00104E5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A02" w:rsidRDefault="00D00A02" w:rsidP="00104E5D">
      <w:pPr>
        <w:spacing w:after="0" w:line="240" w:lineRule="auto"/>
      </w:pPr>
      <w:r>
        <w:separator/>
      </w:r>
    </w:p>
  </w:footnote>
  <w:footnote w:type="continuationSeparator" w:id="0">
    <w:p w:rsidR="00D00A02" w:rsidRDefault="00D00A02" w:rsidP="00104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859ED"/>
    <w:multiLevelType w:val="hybridMultilevel"/>
    <w:tmpl w:val="9D58B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93D08A2"/>
    <w:multiLevelType w:val="hybridMultilevel"/>
    <w:tmpl w:val="B6AC7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915FF"/>
    <w:multiLevelType w:val="hybridMultilevel"/>
    <w:tmpl w:val="4E36FD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0B6DBA"/>
    <w:multiLevelType w:val="hybridMultilevel"/>
    <w:tmpl w:val="142089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2579AE"/>
    <w:multiLevelType w:val="hybridMultilevel"/>
    <w:tmpl w:val="4F8AB2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1A014AFC"/>
    <w:multiLevelType w:val="hybridMultilevel"/>
    <w:tmpl w:val="D19CD2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F003CD"/>
    <w:multiLevelType w:val="hybridMultilevel"/>
    <w:tmpl w:val="EC3A2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F86ACA"/>
    <w:multiLevelType w:val="hybridMultilevel"/>
    <w:tmpl w:val="F08CE0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2971FB"/>
    <w:multiLevelType w:val="hybridMultilevel"/>
    <w:tmpl w:val="0950A4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125BC2"/>
    <w:multiLevelType w:val="multilevel"/>
    <w:tmpl w:val="9D58B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96429C">
      <w:numFmt w:val="none"/>
      <w:lvlText w:val=""/>
      <w:lvlJc w:val="left"/>
      <w:pPr>
        <w:tabs>
          <w:tab w:val="num" w:pos="360"/>
        </w:tabs>
      </w:p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4">
    <w:nsid w:val="2DF970A6"/>
    <w:multiLevelType w:val="hybridMultilevel"/>
    <w:tmpl w:val="CFA6AAD8"/>
    <w:lvl w:ilvl="0" w:tplc="041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15">
    <w:nsid w:val="3D1C0914"/>
    <w:multiLevelType w:val="multilevel"/>
    <w:tmpl w:val="D23A9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D5F2F00"/>
    <w:multiLevelType w:val="hybridMultilevel"/>
    <w:tmpl w:val="1E7A8F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9323D8"/>
    <w:multiLevelType w:val="hybridMultilevel"/>
    <w:tmpl w:val="229C30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C577AE"/>
    <w:multiLevelType w:val="hybridMultilevel"/>
    <w:tmpl w:val="1EE81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EA17B2"/>
    <w:multiLevelType w:val="hybridMultilevel"/>
    <w:tmpl w:val="891218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3646053"/>
    <w:multiLevelType w:val="multilevel"/>
    <w:tmpl w:val="90C44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60E736C"/>
    <w:multiLevelType w:val="hybridMultilevel"/>
    <w:tmpl w:val="85688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3">
    <w:nsid w:val="6C820ED0"/>
    <w:multiLevelType w:val="hybridMultilevel"/>
    <w:tmpl w:val="F17EEE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2D1153A"/>
    <w:multiLevelType w:val="multilevel"/>
    <w:tmpl w:val="1E7A8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6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132FC6"/>
    <w:multiLevelType w:val="hybridMultilevel"/>
    <w:tmpl w:val="B328AD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F1D5F7E"/>
    <w:multiLevelType w:val="hybridMultilevel"/>
    <w:tmpl w:val="7584A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2"/>
  </w:num>
  <w:num w:numId="3">
    <w:abstractNumId w:val="6"/>
  </w:num>
  <w:num w:numId="4">
    <w:abstractNumId w:val="25"/>
  </w:num>
  <w:num w:numId="5">
    <w:abstractNumId w:val="1"/>
  </w:num>
  <w:num w:numId="6">
    <w:abstractNumId w:val="22"/>
  </w:num>
  <w:num w:numId="7">
    <w:abstractNumId w:val="13"/>
  </w:num>
  <w:num w:numId="8">
    <w:abstractNumId w:val="17"/>
  </w:num>
  <w:num w:numId="9">
    <w:abstractNumId w:val="28"/>
  </w:num>
  <w:num w:numId="10">
    <w:abstractNumId w:val="3"/>
  </w:num>
  <w:num w:numId="11">
    <w:abstractNumId w:val="9"/>
  </w:num>
  <w:num w:numId="12">
    <w:abstractNumId w:val="4"/>
  </w:num>
  <w:num w:numId="13">
    <w:abstractNumId w:val="10"/>
  </w:num>
  <w:num w:numId="14">
    <w:abstractNumId w:val="23"/>
  </w:num>
  <w:num w:numId="15">
    <w:abstractNumId w:val="21"/>
  </w:num>
  <w:num w:numId="16">
    <w:abstractNumId w:val="20"/>
  </w:num>
  <w:num w:numId="17">
    <w:abstractNumId w:val="7"/>
  </w:num>
  <w:num w:numId="18">
    <w:abstractNumId w:val="16"/>
  </w:num>
  <w:num w:numId="19">
    <w:abstractNumId w:val="24"/>
  </w:num>
  <w:num w:numId="20">
    <w:abstractNumId w:val="5"/>
  </w:num>
  <w:num w:numId="21">
    <w:abstractNumId w:val="15"/>
  </w:num>
  <w:num w:numId="22">
    <w:abstractNumId w:val="0"/>
  </w:num>
  <w:num w:numId="23">
    <w:abstractNumId w:val="11"/>
  </w:num>
  <w:num w:numId="24">
    <w:abstractNumId w:val="27"/>
  </w:num>
  <w:num w:numId="25">
    <w:abstractNumId w:val="19"/>
  </w:num>
  <w:num w:numId="26">
    <w:abstractNumId w:val="2"/>
  </w:num>
  <w:num w:numId="27">
    <w:abstractNumId w:val="14"/>
  </w:num>
  <w:num w:numId="28">
    <w:abstractNumId w:val="8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3E53"/>
    <w:rsid w:val="000D7D22"/>
    <w:rsid w:val="00104E5D"/>
    <w:rsid w:val="002540CF"/>
    <w:rsid w:val="00374E25"/>
    <w:rsid w:val="003D2C69"/>
    <w:rsid w:val="003F48F9"/>
    <w:rsid w:val="00401DED"/>
    <w:rsid w:val="00410B6B"/>
    <w:rsid w:val="004F766D"/>
    <w:rsid w:val="00797F1B"/>
    <w:rsid w:val="00816DA0"/>
    <w:rsid w:val="00873E53"/>
    <w:rsid w:val="008F0652"/>
    <w:rsid w:val="00920C67"/>
    <w:rsid w:val="0093557A"/>
    <w:rsid w:val="00992C1E"/>
    <w:rsid w:val="009C7294"/>
    <w:rsid w:val="00A943CF"/>
    <w:rsid w:val="00B921EE"/>
    <w:rsid w:val="00CA298C"/>
    <w:rsid w:val="00D00A02"/>
    <w:rsid w:val="00D81C2C"/>
    <w:rsid w:val="00EF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E5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73E5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93557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935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nformat">
    <w:name w:val="ConsNonformat"/>
    <w:rsid w:val="009355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5">
    <w:name w:val="Текст выноски Знак"/>
    <w:link w:val="a6"/>
    <w:uiPriority w:val="99"/>
    <w:semiHidden/>
    <w:rsid w:val="0093557A"/>
    <w:rPr>
      <w:rFonts w:ascii="Tahoma" w:eastAsia="Times New Roman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rsid w:val="0093557A"/>
    <w:rPr>
      <w:rFonts w:ascii="Tahoma" w:hAnsi="Tahoma" w:cs="Tahoma"/>
      <w:sz w:val="16"/>
      <w:szCs w:val="16"/>
      <w:lang w:eastAsia="en-US"/>
    </w:rPr>
  </w:style>
  <w:style w:type="character" w:customStyle="1" w:styleId="1">
    <w:name w:val="Текст выноски Знак1"/>
    <w:basedOn w:val="a0"/>
    <w:uiPriority w:val="99"/>
    <w:semiHidden/>
    <w:rsid w:val="0093557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Знак Знак Знак"/>
    <w:basedOn w:val="a"/>
    <w:rsid w:val="0093557A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8">
    <w:name w:val="Таблицы (моноширинный)"/>
    <w:basedOn w:val="a"/>
    <w:next w:val="a"/>
    <w:rsid w:val="0093557A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9">
    <w:name w:val="Body Text"/>
    <w:basedOn w:val="a"/>
    <w:link w:val="aa"/>
    <w:unhideWhenUsed/>
    <w:rsid w:val="0093557A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93557A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93557A"/>
    <w:pPr>
      <w:tabs>
        <w:tab w:val="center" w:pos="4677"/>
        <w:tab w:val="right" w:pos="9355"/>
      </w:tabs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93557A"/>
    <w:rPr>
      <w:rFonts w:ascii="Calibri" w:eastAsia="Calibri" w:hAnsi="Calibri" w:cs="Times New Roman"/>
      <w:sz w:val="20"/>
      <w:szCs w:val="20"/>
    </w:rPr>
  </w:style>
  <w:style w:type="paragraph" w:styleId="ad">
    <w:name w:val="List Paragraph"/>
    <w:basedOn w:val="a"/>
    <w:uiPriority w:val="34"/>
    <w:qFormat/>
    <w:rsid w:val="0093557A"/>
    <w:pPr>
      <w:ind w:left="708"/>
    </w:pPr>
  </w:style>
  <w:style w:type="numbering" w:customStyle="1" w:styleId="10">
    <w:name w:val="Нет списка1"/>
    <w:next w:val="a2"/>
    <w:uiPriority w:val="99"/>
    <w:semiHidden/>
    <w:unhideWhenUsed/>
    <w:rsid w:val="0093557A"/>
  </w:style>
  <w:style w:type="numbering" w:customStyle="1" w:styleId="11">
    <w:name w:val="Нет списка11"/>
    <w:next w:val="a2"/>
    <w:uiPriority w:val="99"/>
    <w:semiHidden/>
    <w:unhideWhenUsed/>
    <w:rsid w:val="009355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23</Pages>
  <Words>6428</Words>
  <Characters>36646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Венера</cp:lastModifiedBy>
  <cp:revision>11</cp:revision>
  <cp:lastPrinted>2016-02-18T09:37:00Z</cp:lastPrinted>
  <dcterms:created xsi:type="dcterms:W3CDTF">2013-09-10T17:26:00Z</dcterms:created>
  <dcterms:modified xsi:type="dcterms:W3CDTF">2020-01-29T08:34:00Z</dcterms:modified>
</cp:coreProperties>
</file>